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B92" w:rsidRPr="00157622" w:rsidRDefault="00B33084" w:rsidP="00990B92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1F4E79" w:themeColor="accent1" w:themeShade="80"/>
          <w:sz w:val="32"/>
          <w:lang w:eastAsia="fr-FR"/>
        </w:rPr>
      </w:pPr>
      <w:r w:rsidRPr="00157622">
        <w:rPr>
          <w:rFonts w:ascii="Arial" w:eastAsia="Times New Roman" w:hAnsi="Arial" w:cs="Arial"/>
          <w:b/>
          <w:bCs/>
          <w:color w:val="1F4E79" w:themeColor="accent1" w:themeShade="80"/>
          <w:sz w:val="32"/>
          <w:lang w:eastAsia="fr-FR"/>
        </w:rPr>
        <w:t xml:space="preserve">ANNEXE </w:t>
      </w:r>
    </w:p>
    <w:p w:rsidR="00874B06" w:rsidRDefault="00D230E3" w:rsidP="00D230E3">
      <w:pPr>
        <w:spacing w:before="120" w:after="0" w:line="240" w:lineRule="auto"/>
        <w:jc w:val="center"/>
        <w:rPr>
          <w:rFonts w:ascii="Arial" w:eastAsia="Times New Roman" w:hAnsi="Arial" w:cs="Arial"/>
          <w:b/>
          <w:bCs/>
          <w:color w:val="1F4E79" w:themeColor="accent1" w:themeShade="80"/>
          <w:sz w:val="32"/>
          <w:u w:val="single"/>
          <w:lang w:eastAsia="fr-FR"/>
        </w:rPr>
      </w:pPr>
      <w:r>
        <w:rPr>
          <w:rFonts w:ascii="Arial" w:eastAsia="Times New Roman" w:hAnsi="Arial" w:cs="Arial"/>
          <w:b/>
          <w:bCs/>
          <w:color w:val="1F4E79" w:themeColor="accent1" w:themeShade="80"/>
          <w:sz w:val="32"/>
          <w:u w:val="single"/>
          <w:lang w:eastAsia="fr-FR"/>
        </w:rPr>
        <w:t>DÉVELOPPEMENT DURABLE ET INSERTION SOCIALE</w:t>
      </w:r>
      <w:bookmarkStart w:id="0" w:name="_GoBack"/>
      <w:bookmarkEnd w:id="0"/>
    </w:p>
    <w:p w:rsidR="00874B06" w:rsidRDefault="00874B06" w:rsidP="005F421E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u w:val="single"/>
          <w:lang w:eastAsia="fr-FR"/>
        </w:rPr>
      </w:pPr>
    </w:p>
    <w:p w:rsidR="00D230E3" w:rsidRDefault="00D230E3" w:rsidP="005F421E">
      <w:pPr>
        <w:spacing w:after="0" w:line="240" w:lineRule="auto"/>
        <w:jc w:val="both"/>
        <w:rPr>
          <w:rFonts w:ascii="Marianne" w:eastAsia="Times New Roman" w:hAnsi="Marianne" w:cs="Times New Roman"/>
          <w:bCs/>
          <w:lang w:eastAsia="fr-FR"/>
        </w:rPr>
      </w:pPr>
    </w:p>
    <w:tbl>
      <w:tblPr>
        <w:tblStyle w:val="Grilledutableau"/>
        <w:tblW w:w="15026" w:type="dxa"/>
        <w:tblInd w:w="-572" w:type="dxa"/>
        <w:tblLook w:val="04A0" w:firstRow="1" w:lastRow="0" w:firstColumn="1" w:lastColumn="0" w:noHBand="0" w:noVBand="1"/>
      </w:tblPr>
      <w:tblGrid>
        <w:gridCol w:w="4678"/>
        <w:gridCol w:w="10348"/>
      </w:tblGrid>
      <w:tr w:rsidR="00874B06" w:rsidRPr="00157622" w:rsidTr="00874B06">
        <w:trPr>
          <w:trHeight w:val="516"/>
        </w:trPr>
        <w:tc>
          <w:tcPr>
            <w:tcW w:w="4678" w:type="dxa"/>
            <w:vAlign w:val="center"/>
          </w:tcPr>
          <w:p w:rsidR="00874B06" w:rsidRPr="00157622" w:rsidRDefault="00874B06" w:rsidP="00505217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</w:pPr>
            <w:r w:rsidRPr="00157622"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  <w:t>D</w:t>
            </w:r>
            <w:r w:rsidR="00505217"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  <w:t>É</w:t>
            </w:r>
            <w:r w:rsidRPr="00157622"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  <w:t>FINITION</w:t>
            </w:r>
          </w:p>
        </w:tc>
        <w:tc>
          <w:tcPr>
            <w:tcW w:w="10348" w:type="dxa"/>
            <w:vAlign w:val="center"/>
          </w:tcPr>
          <w:p w:rsidR="00874B06" w:rsidRPr="00157622" w:rsidRDefault="004579E2" w:rsidP="005D6099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lang w:eastAsia="fr-FR"/>
              </w:rPr>
              <w:t>ÉLÉMENTS DE RÉPONSE</w:t>
            </w:r>
          </w:p>
        </w:tc>
      </w:tr>
      <w:tr w:rsidR="00874B06" w:rsidRPr="00157622" w:rsidTr="005A7E0E">
        <w:trPr>
          <w:trHeight w:val="1469"/>
        </w:trPr>
        <w:tc>
          <w:tcPr>
            <w:tcW w:w="4678" w:type="dxa"/>
            <w:vAlign w:val="center"/>
          </w:tcPr>
          <w:p w:rsidR="00874B06" w:rsidRDefault="00505217" w:rsidP="00505217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Démarche en matière d’</w:t>
            </w:r>
            <w:r w:rsidR="00874B06">
              <w:rPr>
                <w:rFonts w:ascii="Arial" w:hAnsi="Arial" w:cs="Arial"/>
              </w:rPr>
              <w:t>insertion</w:t>
            </w:r>
            <w:r>
              <w:rPr>
                <w:rFonts w:ascii="Arial" w:hAnsi="Arial" w:cs="Arial"/>
              </w:rPr>
              <w:t xml:space="preserve"> sociale</w:t>
            </w:r>
          </w:p>
          <w:p w:rsidR="00874B06" w:rsidRPr="00157622" w:rsidRDefault="00874B06" w:rsidP="00505217">
            <w:pPr>
              <w:spacing w:before="120" w:after="120"/>
              <w:jc w:val="center"/>
              <w:rPr>
                <w:rFonts w:ascii="Arial" w:eastAsia="Times New Roman" w:hAnsi="Arial" w:cs="Arial"/>
                <w:bCs/>
                <w:lang w:eastAsia="fr-FR"/>
              </w:rPr>
            </w:pPr>
            <w:r>
              <w:rPr>
                <w:rFonts w:ascii="Arial" w:hAnsi="Arial" w:cs="Arial"/>
                <w:bCs/>
              </w:rPr>
              <w:t>Nombre de personnels relevant des catégories de public éloignés de l’emploi susceptibles d’exécuter des fonctions en lien avec les prestations du marché public</w:t>
            </w:r>
          </w:p>
        </w:tc>
        <w:tc>
          <w:tcPr>
            <w:tcW w:w="10348" w:type="dxa"/>
            <w:vAlign w:val="center"/>
          </w:tcPr>
          <w:p w:rsidR="00874B06" w:rsidRPr="00157622" w:rsidRDefault="00874B06" w:rsidP="005D6099">
            <w:pPr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874B06" w:rsidRPr="00157622" w:rsidTr="005A7E0E">
        <w:trPr>
          <w:trHeight w:val="1251"/>
        </w:trPr>
        <w:tc>
          <w:tcPr>
            <w:tcW w:w="4678" w:type="dxa"/>
            <w:vAlign w:val="center"/>
          </w:tcPr>
          <w:p w:rsidR="00505217" w:rsidRDefault="00505217" w:rsidP="00505217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Action en matière d’insertion professionnelle</w:t>
            </w:r>
          </w:p>
          <w:p w:rsidR="00874B06" w:rsidRPr="00505217" w:rsidRDefault="00505217" w:rsidP="00505217">
            <w:pPr>
              <w:spacing w:before="120"/>
              <w:jc w:val="center"/>
              <w:rPr>
                <w:rFonts w:ascii="Arial" w:hAnsi="Arial" w:cs="Arial"/>
              </w:rPr>
            </w:pPr>
            <w:r w:rsidRPr="004579E2">
              <w:rPr>
                <w:rFonts w:ascii="Arial" w:hAnsi="Arial" w:cs="Arial"/>
              </w:rPr>
              <w:t>formation sous statut scolaire de jeune en situation de décrochage scolaire</w:t>
            </w:r>
          </w:p>
        </w:tc>
        <w:tc>
          <w:tcPr>
            <w:tcW w:w="10348" w:type="dxa"/>
            <w:vAlign w:val="center"/>
          </w:tcPr>
          <w:p w:rsidR="00874B06" w:rsidRPr="00157622" w:rsidRDefault="00874B06" w:rsidP="005D6099">
            <w:pPr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505217" w:rsidRPr="00157622" w:rsidTr="005A7E0E">
        <w:trPr>
          <w:trHeight w:val="844"/>
        </w:trPr>
        <w:tc>
          <w:tcPr>
            <w:tcW w:w="4678" w:type="dxa"/>
            <w:vAlign w:val="center"/>
          </w:tcPr>
          <w:p w:rsidR="00505217" w:rsidRDefault="00505217" w:rsidP="00505217">
            <w:pPr>
              <w:spacing w:before="12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Labélisation « Egalité professionnelle entre les femmes et les hommes »</w:t>
            </w:r>
          </w:p>
        </w:tc>
        <w:tc>
          <w:tcPr>
            <w:tcW w:w="10348" w:type="dxa"/>
            <w:vAlign w:val="center"/>
          </w:tcPr>
          <w:p w:rsidR="00505217" w:rsidRPr="00157622" w:rsidRDefault="00505217" w:rsidP="00076255">
            <w:pPr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874B06" w:rsidRPr="00157622" w:rsidTr="005A7E0E">
        <w:trPr>
          <w:trHeight w:val="1255"/>
        </w:trPr>
        <w:tc>
          <w:tcPr>
            <w:tcW w:w="4678" w:type="dxa"/>
            <w:vAlign w:val="center"/>
          </w:tcPr>
          <w:p w:rsidR="00874B06" w:rsidRPr="00505217" w:rsidRDefault="00505217" w:rsidP="00201CD1">
            <w:pPr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L’approche environnementale mise en place en matière d’économie d’énergie et de protection de l’environnement.</w:t>
            </w:r>
          </w:p>
        </w:tc>
        <w:tc>
          <w:tcPr>
            <w:tcW w:w="10348" w:type="dxa"/>
            <w:vAlign w:val="center"/>
          </w:tcPr>
          <w:p w:rsidR="00874B06" w:rsidRPr="00157622" w:rsidRDefault="00874B06" w:rsidP="005D6099">
            <w:pPr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5A7E0E" w:rsidRPr="00157622" w:rsidTr="005A7E0E">
        <w:trPr>
          <w:trHeight w:val="846"/>
        </w:trPr>
        <w:tc>
          <w:tcPr>
            <w:tcW w:w="4678" w:type="dxa"/>
            <w:vAlign w:val="center"/>
          </w:tcPr>
          <w:p w:rsidR="005A7E0E" w:rsidRDefault="005A7E0E" w:rsidP="005A7E0E">
            <w:pPr>
              <w:tabs>
                <w:tab w:val="num" w:pos="1134"/>
              </w:tabs>
              <w:spacing w:before="6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Les actions pertinentes en faveur de l’environnement</w:t>
            </w:r>
          </w:p>
        </w:tc>
        <w:tc>
          <w:tcPr>
            <w:tcW w:w="10348" w:type="dxa"/>
            <w:vAlign w:val="center"/>
          </w:tcPr>
          <w:p w:rsidR="005A7E0E" w:rsidRPr="00157622" w:rsidRDefault="005A7E0E" w:rsidP="005D6099">
            <w:pPr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5A7E0E" w:rsidRPr="00157622" w:rsidTr="005A7E0E">
        <w:trPr>
          <w:trHeight w:val="1275"/>
        </w:trPr>
        <w:tc>
          <w:tcPr>
            <w:tcW w:w="4678" w:type="dxa"/>
            <w:vAlign w:val="center"/>
          </w:tcPr>
          <w:p w:rsidR="005A7E0E" w:rsidRDefault="005A7E0E" w:rsidP="005A7E0E">
            <w:pPr>
              <w:tabs>
                <w:tab w:val="num" w:pos="1134"/>
              </w:tabs>
              <w:spacing w:before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politique de sensibilisation et de formation du personnel de l’entreprise à une démarche écoresponsable</w:t>
            </w:r>
          </w:p>
        </w:tc>
        <w:tc>
          <w:tcPr>
            <w:tcW w:w="10348" w:type="dxa"/>
            <w:vAlign w:val="center"/>
          </w:tcPr>
          <w:p w:rsidR="005A7E0E" w:rsidRPr="00157622" w:rsidRDefault="005A7E0E" w:rsidP="005D6099">
            <w:pPr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  <w:tr w:rsidR="005A7E0E" w:rsidRPr="00157622" w:rsidTr="005A7E0E">
        <w:trPr>
          <w:trHeight w:val="976"/>
        </w:trPr>
        <w:tc>
          <w:tcPr>
            <w:tcW w:w="4678" w:type="dxa"/>
            <w:vAlign w:val="center"/>
          </w:tcPr>
          <w:p w:rsidR="005A7E0E" w:rsidRPr="005A7E0E" w:rsidRDefault="005A7E0E" w:rsidP="005A7E0E">
            <w:pPr>
              <w:tabs>
                <w:tab w:val="num" w:pos="1134"/>
              </w:tabs>
              <w:spacing w:before="60"/>
              <w:jc w:val="center"/>
              <w:rPr>
                <w:rFonts w:ascii="Arial" w:hAnsi="Arial" w:cs="Arial"/>
              </w:rPr>
            </w:pPr>
            <w:r w:rsidRPr="005A7E0E">
              <w:rPr>
                <w:rStyle w:val="Lienhypertexte"/>
                <w:rFonts w:ascii="Arial" w:hAnsi="Arial" w:cs="Arial"/>
                <w:color w:val="auto"/>
                <w:u w:val="none"/>
              </w:rPr>
              <w:t xml:space="preserve">L’offre de stage proposée à un militaire blessé, le cas échéant </w:t>
            </w:r>
          </w:p>
        </w:tc>
        <w:tc>
          <w:tcPr>
            <w:tcW w:w="10348" w:type="dxa"/>
            <w:vAlign w:val="center"/>
          </w:tcPr>
          <w:p w:rsidR="005A7E0E" w:rsidRPr="00157622" w:rsidRDefault="005A7E0E" w:rsidP="005D6099">
            <w:pPr>
              <w:jc w:val="both"/>
              <w:rPr>
                <w:rFonts w:ascii="Arial" w:eastAsia="Times New Roman" w:hAnsi="Arial" w:cs="Arial"/>
                <w:bCs/>
                <w:lang w:eastAsia="fr-FR"/>
              </w:rPr>
            </w:pPr>
          </w:p>
        </w:tc>
      </w:tr>
    </w:tbl>
    <w:p w:rsidR="00874B06" w:rsidRDefault="00874B06" w:rsidP="005F421E">
      <w:pPr>
        <w:spacing w:after="0" w:line="240" w:lineRule="auto"/>
        <w:jc w:val="both"/>
        <w:rPr>
          <w:rFonts w:ascii="Marianne" w:eastAsia="Times New Roman" w:hAnsi="Marianne" w:cs="Times New Roman"/>
          <w:bCs/>
          <w:lang w:eastAsia="fr-FR"/>
        </w:rPr>
      </w:pPr>
    </w:p>
    <w:p w:rsidR="00874B06" w:rsidRPr="00990B92" w:rsidRDefault="00874B06" w:rsidP="005F421E">
      <w:pPr>
        <w:spacing w:after="0" w:line="240" w:lineRule="auto"/>
        <w:jc w:val="both"/>
        <w:rPr>
          <w:rFonts w:ascii="Marianne" w:eastAsia="Times New Roman" w:hAnsi="Marianne" w:cs="Times New Roman"/>
          <w:bCs/>
          <w:lang w:eastAsia="fr-FR"/>
        </w:rPr>
      </w:pPr>
    </w:p>
    <w:sectPr w:rsidR="00874B06" w:rsidRPr="00990B92" w:rsidSect="00505217">
      <w:pgSz w:w="16838" w:h="11906" w:orient="landscape"/>
      <w:pgMar w:top="568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2FC9"/>
    <w:multiLevelType w:val="hybridMultilevel"/>
    <w:tmpl w:val="A2063706"/>
    <w:lvl w:ilvl="0" w:tplc="762A8A5E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30401"/>
    <w:multiLevelType w:val="hybridMultilevel"/>
    <w:tmpl w:val="998E650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D76A70"/>
    <w:multiLevelType w:val="hybridMultilevel"/>
    <w:tmpl w:val="33FEF21C"/>
    <w:lvl w:ilvl="0" w:tplc="20827FE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D5358C"/>
    <w:multiLevelType w:val="hybridMultilevel"/>
    <w:tmpl w:val="D882B0BE"/>
    <w:lvl w:ilvl="0" w:tplc="266A27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14216B"/>
    <w:multiLevelType w:val="hybridMultilevel"/>
    <w:tmpl w:val="4C1E98DC"/>
    <w:lvl w:ilvl="0" w:tplc="040C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6225601F"/>
    <w:multiLevelType w:val="hybridMultilevel"/>
    <w:tmpl w:val="D9EE2FC0"/>
    <w:lvl w:ilvl="0" w:tplc="6AAA5C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66A27D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49F6B2B2">
      <w:start w:val="2"/>
      <w:numFmt w:val="bullet"/>
      <w:lvlText w:val=""/>
      <w:lvlJc w:val="left"/>
      <w:pPr>
        <w:tabs>
          <w:tab w:val="num" w:pos="2340"/>
        </w:tabs>
        <w:ind w:left="2340" w:hanging="360"/>
      </w:pPr>
      <w:rPr>
        <w:rFonts w:ascii="Wingdings" w:eastAsia="Times New Roman" w:hAnsi="Wingdings" w:cs="Times New Roman" w:hint="default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B92"/>
    <w:rsid w:val="000B5819"/>
    <w:rsid w:val="00157622"/>
    <w:rsid w:val="00201CD1"/>
    <w:rsid w:val="0023207B"/>
    <w:rsid w:val="002B1A18"/>
    <w:rsid w:val="002F0BC1"/>
    <w:rsid w:val="00341A9A"/>
    <w:rsid w:val="003D7B84"/>
    <w:rsid w:val="004579E2"/>
    <w:rsid w:val="00465EF2"/>
    <w:rsid w:val="00475369"/>
    <w:rsid w:val="00505217"/>
    <w:rsid w:val="005161C2"/>
    <w:rsid w:val="005A5ECB"/>
    <w:rsid w:val="005A7E0E"/>
    <w:rsid w:val="005D5A51"/>
    <w:rsid w:val="005F00F0"/>
    <w:rsid w:val="005F421E"/>
    <w:rsid w:val="00845B44"/>
    <w:rsid w:val="00874B06"/>
    <w:rsid w:val="00880BED"/>
    <w:rsid w:val="008A0A48"/>
    <w:rsid w:val="00990B92"/>
    <w:rsid w:val="009E1F2F"/>
    <w:rsid w:val="00B33084"/>
    <w:rsid w:val="00BC53D7"/>
    <w:rsid w:val="00BF30DE"/>
    <w:rsid w:val="00C27279"/>
    <w:rsid w:val="00C9077E"/>
    <w:rsid w:val="00D230E3"/>
    <w:rsid w:val="00D60A6A"/>
    <w:rsid w:val="00DF592A"/>
    <w:rsid w:val="00EE4D31"/>
    <w:rsid w:val="00F2415E"/>
    <w:rsid w:val="00F55444"/>
    <w:rsid w:val="00F7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0FA1C"/>
  <w15:chartTrackingRefBased/>
  <w15:docId w15:val="{9BD5A960-F4AF-4FD8-856F-0102FF640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uiPriority w:val="99"/>
    <w:rsid w:val="00990B9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990B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990B9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90B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90B92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BC5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">
    <w:name w:val="Car"/>
    <w:basedOn w:val="Normal"/>
    <w:rsid w:val="00880BED"/>
    <w:pPr>
      <w:spacing w:line="240" w:lineRule="exact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4579E2"/>
    <w:pPr>
      <w:ind w:left="720"/>
      <w:contextualSpacing/>
    </w:pPr>
  </w:style>
  <w:style w:type="character" w:styleId="Lienhypertexte">
    <w:name w:val="Hyperlink"/>
    <w:uiPriority w:val="99"/>
    <w:rsid w:val="005A7E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 Gladys ADJ ADM PAL 2CL AE</dc:creator>
  <cp:keywords/>
  <dc:description/>
  <cp:lastModifiedBy>LEVY Myrlene SA CS MINDEF</cp:lastModifiedBy>
  <cp:revision>11</cp:revision>
  <cp:lastPrinted>2021-09-17T13:38:00Z</cp:lastPrinted>
  <dcterms:created xsi:type="dcterms:W3CDTF">2025-03-19T16:30:00Z</dcterms:created>
  <dcterms:modified xsi:type="dcterms:W3CDTF">2025-12-17T16:00:00Z</dcterms:modified>
</cp:coreProperties>
</file>